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021F" w14:textId="77777777" w:rsidR="00F533C1" w:rsidRDefault="00F533C1" w:rsidP="00032DBB">
      <w:pPr>
        <w:spacing w:line="257" w:lineRule="auto"/>
        <w:jc w:val="center"/>
        <w:rPr>
          <w:b/>
          <w:bCs/>
          <w:noProof/>
          <w:sz w:val="40"/>
          <w:szCs w:val="40"/>
        </w:rPr>
      </w:pPr>
    </w:p>
    <w:p w14:paraId="05552AB0" w14:textId="38E60D7B" w:rsidR="005D0119" w:rsidRPr="00C45745" w:rsidRDefault="00032DBB" w:rsidP="00032DBB">
      <w:pPr>
        <w:spacing w:line="257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CWWS </w:t>
      </w:r>
      <w:r w:rsidR="00AB474F">
        <w:rPr>
          <w:b/>
          <w:bCs/>
          <w:noProof/>
          <w:sz w:val="40"/>
          <w:szCs w:val="40"/>
        </w:rPr>
        <w:t>Fund</w:t>
      </w:r>
    </w:p>
    <w:tbl>
      <w:tblPr>
        <w:tblStyle w:val="TableGrid"/>
        <w:tblW w:w="10875" w:type="dxa"/>
        <w:tblLayout w:type="fixed"/>
        <w:tblLook w:val="06A0" w:firstRow="1" w:lastRow="0" w:firstColumn="1" w:lastColumn="0" w:noHBand="1" w:noVBand="1"/>
      </w:tblPr>
      <w:tblGrid>
        <w:gridCol w:w="6375"/>
        <w:gridCol w:w="4500"/>
      </w:tblGrid>
      <w:tr w:rsidR="53D73EE2" w14:paraId="3AB9D607" w14:textId="77777777" w:rsidTr="008A09B7">
        <w:trPr>
          <w:trHeight w:val="600"/>
        </w:trPr>
        <w:tc>
          <w:tcPr>
            <w:tcW w:w="637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351F38B4" w:rsidR="53D73EE2" w:rsidRPr="008613A7" w:rsidRDefault="00D33A38" w:rsidP="008613A7">
            <w:pPr>
              <w:rPr>
                <w:rFonts w:ascii="Arial" w:hAnsi="Arial" w:cs="Arial"/>
              </w:rPr>
            </w:pPr>
            <w:r w:rsidRPr="00D33A38">
              <w:rPr>
                <w:rFonts w:ascii="Arial" w:eastAsia="Calibri" w:hAnsi="Arial" w:cs="Arial"/>
                <w:b/>
                <w:bCs/>
                <w:color w:val="FFFFFF" w:themeColor="background1"/>
              </w:rPr>
              <w:t>144</w:t>
            </w:r>
            <w:r w:rsidRPr="002C56A2">
              <w:rPr>
                <w:rFonts w:ascii="Arial" w:eastAsia="Calibri" w:hAnsi="Arial" w:cs="Arial"/>
                <w:b/>
                <w:bCs/>
                <w:color w:val="FFFFFF" w:themeColor="background1"/>
                <w:vertAlign w:val="superscript"/>
              </w:rPr>
              <w:t>th</w:t>
            </w:r>
            <w:r w:rsidRPr="00D33A38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Street Lift Station</w:t>
            </w:r>
            <w:r w:rsidR="001A4AED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  <w:r w:rsidR="00925B5A">
              <w:rPr>
                <w:rFonts w:ascii="Arial" w:eastAsia="Calibri" w:hAnsi="Arial" w:cs="Arial"/>
                <w:b/>
                <w:bCs/>
                <w:color w:val="FFFFFF" w:themeColor="background1"/>
              </w:rPr>
              <w:t>&amp; West Bypass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3C54EBBD" w:rsidR="53D73EE2" w:rsidRPr="008613A7" w:rsidRDefault="007067DC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 - Utilities</w:t>
            </w:r>
          </w:p>
        </w:tc>
      </w:tr>
      <w:tr w:rsidR="53D73EE2" w14:paraId="0D92A4ED" w14:textId="77777777" w:rsidTr="008A09B7">
        <w:trPr>
          <w:trHeight w:val="615"/>
        </w:trPr>
        <w:tc>
          <w:tcPr>
            <w:tcW w:w="63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1AE19799" w:rsidR="53D73EE2" w:rsidRPr="008613A7" w:rsidRDefault="00ED17B3" w:rsidP="008613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New</w:t>
            </w:r>
            <w:r w:rsidR="004F1594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Construction</w:t>
            </w:r>
          </w:p>
        </w:tc>
        <w:tc>
          <w:tcPr>
            <w:tcW w:w="45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8613A7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A6F92A0" w14:textId="7FDF4D38" w:rsidR="53D73EE2" w:rsidRPr="008613A7" w:rsidRDefault="00B50338" w:rsidP="008613A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Chuck Soules</w:t>
            </w:r>
            <w:r w:rsidR="53D73EE2"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53D73EE2" w14:paraId="068A5664" w14:textId="77777777" w:rsidTr="008A09B7">
        <w:trPr>
          <w:trHeight w:val="618"/>
        </w:trPr>
        <w:tc>
          <w:tcPr>
            <w:tcW w:w="108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8613A7" w:rsidRDefault="53D73EE2" w:rsidP="00175D5A">
            <w:pPr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0D4E687E" w:rsidR="53D73EE2" w:rsidRPr="00AE0D3D" w:rsidRDefault="00B27B0F" w:rsidP="00175D5A">
            <w:pPr>
              <w:jc w:val="right"/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 w:rsidR="005B30A2">
              <w:rPr>
                <w:rFonts w:ascii="Arial" w:eastAsia="Calibri" w:hAnsi="Arial" w:cs="Arial"/>
                <w:b/>
                <w:bCs/>
              </w:rPr>
              <w:t>5</w:t>
            </w:r>
            <w:r w:rsidR="00925B5A">
              <w:rPr>
                <w:rFonts w:ascii="Arial" w:eastAsia="Calibri" w:hAnsi="Arial" w:cs="Arial"/>
                <w:b/>
                <w:bCs/>
              </w:rPr>
              <w:t>,1</w:t>
            </w:r>
            <w:r w:rsidR="005B30A2">
              <w:rPr>
                <w:rFonts w:ascii="Arial" w:eastAsia="Calibri" w:hAnsi="Arial" w:cs="Arial"/>
                <w:b/>
                <w:bCs/>
              </w:rPr>
              <w:t>10,000</w:t>
            </w:r>
          </w:p>
        </w:tc>
      </w:tr>
    </w:tbl>
    <w:p w14:paraId="58703349" w14:textId="77777777" w:rsidR="008613A7" w:rsidRPr="00556BFB" w:rsidRDefault="008613A7" w:rsidP="53D73EE2">
      <w:pPr>
        <w:spacing w:line="257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14:paraId="6C621DB3" w14:textId="11CBF484" w:rsidR="005D0119" w:rsidRPr="008613A7" w:rsidRDefault="3ECBD887" w:rsidP="53D73EE2">
      <w:pPr>
        <w:spacing w:line="257" w:lineRule="auto"/>
        <w:rPr>
          <w:rFonts w:ascii="Arial" w:hAnsi="Arial" w:cs="Arial"/>
        </w:rPr>
      </w:pPr>
      <w:r w:rsidRPr="008613A7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10C365A9" w14:textId="22813C77" w:rsidR="004F1594" w:rsidRDefault="004F1594" w:rsidP="00C45745">
      <w:pPr>
        <w:spacing w:after="0" w:line="257" w:lineRule="auto"/>
        <w:jc w:val="both"/>
        <w:rPr>
          <w:rFonts w:ascii="Arial" w:hAnsi="Arial" w:cs="Arial"/>
        </w:rPr>
      </w:pPr>
      <w:r w:rsidRPr="004F159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144</w:t>
      </w:r>
      <w:r w:rsidRPr="004F159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Lift Station</w:t>
      </w:r>
      <w:r w:rsidRPr="004F1594">
        <w:rPr>
          <w:rFonts w:ascii="Arial" w:hAnsi="Arial" w:cs="Arial"/>
        </w:rPr>
        <w:t xml:space="preserve"> is a planned pump station that will be located along 144</w:t>
      </w:r>
      <w:r w:rsidRPr="00C45745">
        <w:rPr>
          <w:rFonts w:ascii="Arial" w:hAnsi="Arial" w:cs="Arial"/>
          <w:vertAlign w:val="superscript"/>
        </w:rPr>
        <w:t>th</w:t>
      </w:r>
      <w:r w:rsidRPr="004F1594">
        <w:rPr>
          <w:rFonts w:ascii="Arial" w:hAnsi="Arial" w:cs="Arial"/>
        </w:rPr>
        <w:t xml:space="preserve"> Street</w:t>
      </w:r>
      <w:r w:rsidR="00C45745">
        <w:rPr>
          <w:rFonts w:ascii="Arial" w:hAnsi="Arial" w:cs="Arial"/>
        </w:rPr>
        <w:t xml:space="preserve"> just</w:t>
      </w:r>
      <w:r w:rsidRPr="004F1594">
        <w:rPr>
          <w:rFonts w:ascii="Arial" w:hAnsi="Arial" w:cs="Arial"/>
        </w:rPr>
        <w:t xml:space="preserve"> east of Highway</w:t>
      </w:r>
      <w:r w:rsidR="00C45745">
        <w:rPr>
          <w:rFonts w:ascii="Arial" w:hAnsi="Arial" w:cs="Arial"/>
        </w:rPr>
        <w:t xml:space="preserve"> 169</w:t>
      </w:r>
      <w:r w:rsidRPr="004F1594">
        <w:rPr>
          <w:rFonts w:ascii="Arial" w:hAnsi="Arial" w:cs="Arial"/>
        </w:rPr>
        <w:t>. With an updated system of gravity sewers, this pump station will collect wastewater from the surrounding area and convey the flow to the</w:t>
      </w:r>
      <w:r w:rsidR="00C45745">
        <w:rPr>
          <w:rFonts w:ascii="Arial" w:hAnsi="Arial" w:cs="Arial"/>
        </w:rPr>
        <w:t xml:space="preserve"> wastewater treatment plant</w:t>
      </w:r>
      <w:r w:rsidRPr="004F1594">
        <w:rPr>
          <w:rFonts w:ascii="Arial" w:hAnsi="Arial" w:cs="Arial"/>
        </w:rPr>
        <w:t xml:space="preserve"> by way of the South Force Main. The addition of this pump station</w:t>
      </w:r>
      <w:r w:rsidR="00C45745">
        <w:rPr>
          <w:rFonts w:ascii="Arial" w:hAnsi="Arial" w:cs="Arial"/>
        </w:rPr>
        <w:t>,</w:t>
      </w:r>
      <w:r w:rsidRPr="004F1594">
        <w:rPr>
          <w:rFonts w:ascii="Arial" w:hAnsi="Arial" w:cs="Arial"/>
        </w:rPr>
        <w:t xml:space="preserve"> and associated piping</w:t>
      </w:r>
      <w:r w:rsidR="00C45745">
        <w:rPr>
          <w:rFonts w:ascii="Arial" w:hAnsi="Arial" w:cs="Arial"/>
        </w:rPr>
        <w:t>,</w:t>
      </w:r>
      <w:r w:rsidRPr="004F1594">
        <w:rPr>
          <w:rFonts w:ascii="Arial" w:hAnsi="Arial" w:cs="Arial"/>
        </w:rPr>
        <w:t xml:space="preserve"> will consolidate the flows from multiple existing pump stations into a single route, allowing Diversified Metal, McDonalds, Platte Valley</w:t>
      </w:r>
      <w:r w:rsidR="002C56A2">
        <w:rPr>
          <w:rFonts w:ascii="Arial" w:hAnsi="Arial" w:cs="Arial"/>
        </w:rPr>
        <w:t xml:space="preserve"> Bank</w:t>
      </w:r>
      <w:r w:rsidRPr="004F1594">
        <w:rPr>
          <w:rFonts w:ascii="Arial" w:hAnsi="Arial" w:cs="Arial"/>
        </w:rPr>
        <w:t xml:space="preserve">, and Hills of Shannon pump stations to be decommissioned. This pump station will be sized to allow for additional capacity in the area and will provide </w:t>
      </w:r>
      <w:r w:rsidR="002C56A2">
        <w:rPr>
          <w:rFonts w:ascii="Arial" w:hAnsi="Arial" w:cs="Arial"/>
        </w:rPr>
        <w:t>the needed capacity</w:t>
      </w:r>
      <w:r w:rsidRPr="004F1594">
        <w:rPr>
          <w:rFonts w:ascii="Arial" w:hAnsi="Arial" w:cs="Arial"/>
        </w:rPr>
        <w:t xml:space="preserve"> to </w:t>
      </w:r>
      <w:r w:rsidR="002C56A2">
        <w:rPr>
          <w:rFonts w:ascii="Arial" w:hAnsi="Arial" w:cs="Arial"/>
        </w:rPr>
        <w:t>provide for</w:t>
      </w:r>
      <w:r w:rsidRPr="004F1594">
        <w:rPr>
          <w:rFonts w:ascii="Arial" w:hAnsi="Arial" w:cs="Arial"/>
        </w:rPr>
        <w:t xml:space="preserve"> future developments</w:t>
      </w:r>
      <w:r w:rsidR="00BE29B2">
        <w:rPr>
          <w:rFonts w:ascii="Arial" w:hAnsi="Arial" w:cs="Arial"/>
        </w:rPr>
        <w:t xml:space="preserve">. </w:t>
      </w:r>
      <w:r w:rsidR="00D1300A" w:rsidRPr="00D14EE2">
        <w:rPr>
          <w:rFonts w:ascii="Arial" w:hAnsi="Arial" w:cs="Arial"/>
        </w:rPr>
        <w:t>In FY2025 the City expensed $110,000 to Evergy for improvements to the electrical infrastructure to the 144</w:t>
      </w:r>
      <w:r w:rsidR="00D1300A" w:rsidRPr="00D14EE2">
        <w:rPr>
          <w:rFonts w:ascii="Arial" w:hAnsi="Arial" w:cs="Arial"/>
          <w:vertAlign w:val="superscript"/>
        </w:rPr>
        <w:t>th</w:t>
      </w:r>
      <w:r w:rsidR="00D1300A" w:rsidRPr="00D14EE2">
        <w:rPr>
          <w:rFonts w:ascii="Arial" w:hAnsi="Arial" w:cs="Arial"/>
        </w:rPr>
        <w:t xml:space="preserve"> Street Lift Station</w:t>
      </w:r>
      <w:r w:rsidR="000D1C9F">
        <w:rPr>
          <w:rFonts w:ascii="Arial" w:hAnsi="Arial" w:cs="Arial"/>
        </w:rPr>
        <w:t xml:space="preserve"> and $500,000 in project costs</w:t>
      </w:r>
      <w:r w:rsidR="00D1300A" w:rsidRPr="00D14EE2">
        <w:rPr>
          <w:rFonts w:ascii="Arial" w:hAnsi="Arial" w:cs="Arial"/>
        </w:rPr>
        <w:t>.</w:t>
      </w:r>
    </w:p>
    <w:p w14:paraId="60BF503D" w14:textId="26760D54" w:rsidR="00BE29B2" w:rsidRDefault="00BE29B2" w:rsidP="00362437">
      <w:pPr>
        <w:spacing w:after="0" w:line="257" w:lineRule="auto"/>
        <w:rPr>
          <w:rFonts w:ascii="Arial" w:hAnsi="Arial" w:cs="Arial"/>
        </w:rPr>
      </w:pPr>
    </w:p>
    <w:p w14:paraId="19EA08D7" w14:textId="48EBB219" w:rsidR="00BE29B2" w:rsidRDefault="00BE29B2" w:rsidP="00362437">
      <w:pPr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The construction will include a new lift station, pumps, and a SCADA</w:t>
      </w:r>
      <w:r w:rsidR="00646AE4">
        <w:rPr>
          <w:rFonts w:ascii="Arial" w:hAnsi="Arial" w:cs="Arial"/>
        </w:rPr>
        <w:t xml:space="preserve"> (Supervisory Control and Data Acquisition)</w:t>
      </w:r>
      <w:r>
        <w:rPr>
          <w:rFonts w:ascii="Arial" w:hAnsi="Arial" w:cs="Arial"/>
        </w:rPr>
        <w:t xml:space="preserve"> system. </w:t>
      </w:r>
    </w:p>
    <w:p w14:paraId="28DD0A6D" w14:textId="77777777" w:rsidR="00F35310" w:rsidRPr="004F1594" w:rsidRDefault="00F35310" w:rsidP="00362437">
      <w:pPr>
        <w:spacing w:after="0" w:line="257" w:lineRule="auto"/>
        <w:rPr>
          <w:rFonts w:ascii="Arial" w:eastAsia="Calibri" w:hAnsi="Arial" w:cs="Arial"/>
        </w:rPr>
      </w:pPr>
    </w:p>
    <w:p w14:paraId="209102E8" w14:textId="7F228F5F" w:rsidR="00552B76" w:rsidRDefault="00F35310" w:rsidP="00F35310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00F35310"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6BE32EAA" wp14:editId="5E87EDD9">
            <wp:extent cx="5943600" cy="2296160"/>
            <wp:effectExtent l="38100" t="38100" r="38100" b="4699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61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D6BBCD" w14:textId="762934E7" w:rsidR="005D0119" w:rsidRPr="008613A7" w:rsidRDefault="254D4244" w:rsidP="1C83270A">
      <w:pPr>
        <w:spacing w:line="257" w:lineRule="auto"/>
        <w:rPr>
          <w:rFonts w:ascii="Arial" w:eastAsia="Calibri" w:hAnsi="Arial" w:cs="Arial"/>
        </w:rPr>
      </w:pPr>
      <w:r w:rsidRPr="008613A7">
        <w:rPr>
          <w:rFonts w:ascii="Arial" w:eastAsia="Calibri" w:hAnsi="Arial" w:cs="Arial"/>
          <w:b/>
          <w:bCs/>
        </w:rPr>
        <w:t>Justification:</w:t>
      </w:r>
    </w:p>
    <w:p w14:paraId="7B8CDA90" w14:textId="65A9D174" w:rsidR="00AB474F" w:rsidRDefault="00BE29B2" w:rsidP="008B3FAF">
      <w:pPr>
        <w:spacing w:line="257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project is needed for capacity improvements in the south</w:t>
      </w:r>
      <w:r w:rsidR="00C45745">
        <w:rPr>
          <w:rFonts w:ascii="Arial" w:eastAsia="Calibri" w:hAnsi="Arial" w:cs="Arial"/>
        </w:rPr>
        <w:t>ern portion of Smithville</w:t>
      </w:r>
      <w:r w:rsidR="00CD0CC0">
        <w:rPr>
          <w:rFonts w:ascii="Arial" w:eastAsia="Calibri" w:hAnsi="Arial" w:cs="Arial"/>
        </w:rPr>
        <w:t xml:space="preserve"> and</w:t>
      </w:r>
      <w:r>
        <w:rPr>
          <w:rFonts w:ascii="Arial" w:eastAsia="Calibri" w:hAnsi="Arial" w:cs="Arial"/>
        </w:rPr>
        <w:t xml:space="preserve"> will allow </w:t>
      </w:r>
      <w:r w:rsidR="00C45745">
        <w:rPr>
          <w:rFonts w:ascii="Arial" w:eastAsia="Calibri" w:hAnsi="Arial" w:cs="Arial"/>
        </w:rPr>
        <w:t>staff to</w:t>
      </w:r>
      <w:r>
        <w:rPr>
          <w:rFonts w:ascii="Arial" w:eastAsia="Calibri" w:hAnsi="Arial" w:cs="Arial"/>
        </w:rPr>
        <w:t xml:space="preserve"> decommissi</w:t>
      </w:r>
      <w:r w:rsidR="00C45745">
        <w:rPr>
          <w:rFonts w:ascii="Arial" w:eastAsia="Calibri" w:hAnsi="Arial" w:cs="Arial"/>
        </w:rPr>
        <w:t>on</w:t>
      </w:r>
      <w:r>
        <w:rPr>
          <w:rFonts w:ascii="Arial" w:eastAsia="Calibri" w:hAnsi="Arial" w:cs="Arial"/>
        </w:rPr>
        <w:t xml:space="preserve"> lift stations that are under capacity. </w:t>
      </w:r>
    </w:p>
    <w:p w14:paraId="6E4B63A4" w14:textId="77777777" w:rsidR="00E961D2" w:rsidRDefault="00E961D2" w:rsidP="008B3FAF">
      <w:pPr>
        <w:spacing w:line="257" w:lineRule="auto"/>
        <w:rPr>
          <w:rFonts w:ascii="Arial" w:eastAsia="Calibri" w:hAnsi="Arial" w:cs="Arial"/>
        </w:rPr>
      </w:pPr>
    </w:p>
    <w:p w14:paraId="2A0A8B0F" w14:textId="77777777" w:rsidR="00E961D2" w:rsidRDefault="00E961D2" w:rsidP="008B3FAF">
      <w:pPr>
        <w:spacing w:line="257" w:lineRule="auto"/>
        <w:rPr>
          <w:rFonts w:ascii="Arial" w:eastAsia="Calibri" w:hAnsi="Arial" w:cs="Arial"/>
        </w:rPr>
      </w:pPr>
    </w:p>
    <w:p w14:paraId="356D34BA" w14:textId="77777777" w:rsidR="005B30A2" w:rsidRDefault="005B30A2" w:rsidP="008B3FAF">
      <w:pPr>
        <w:spacing w:line="257" w:lineRule="auto"/>
        <w:rPr>
          <w:rFonts w:ascii="Arial" w:eastAsia="Calibri" w:hAnsi="Arial" w:cs="Arial"/>
        </w:rPr>
      </w:pPr>
    </w:p>
    <w:p w14:paraId="617722B6" w14:textId="77777777" w:rsidR="005B30A2" w:rsidRDefault="005B30A2" w:rsidP="008B3FAF">
      <w:pPr>
        <w:spacing w:line="257" w:lineRule="auto"/>
        <w:rPr>
          <w:rFonts w:ascii="Arial" w:eastAsia="Calibri" w:hAnsi="Arial" w:cs="Arial"/>
        </w:rPr>
      </w:pPr>
    </w:p>
    <w:p w14:paraId="4B0483FF" w14:textId="77777777" w:rsidR="005B30A2" w:rsidRDefault="005B30A2" w:rsidP="008B3FAF">
      <w:pPr>
        <w:spacing w:line="257" w:lineRule="auto"/>
        <w:rPr>
          <w:rFonts w:ascii="Arial" w:eastAsia="Calibri" w:hAnsi="Arial" w:cs="Arial"/>
        </w:rPr>
      </w:pPr>
    </w:p>
    <w:p w14:paraId="09C0BFD3" w14:textId="77777777" w:rsidR="005B30A2" w:rsidRPr="00AB474F" w:rsidRDefault="005B30A2" w:rsidP="008B3FAF">
      <w:pPr>
        <w:spacing w:line="257" w:lineRule="auto"/>
        <w:rPr>
          <w:rFonts w:ascii="Arial" w:eastAsia="Calibri" w:hAnsi="Arial" w:cs="Arial"/>
        </w:rPr>
      </w:pPr>
    </w:p>
    <w:p w14:paraId="0CF62C86" w14:textId="5362420D" w:rsidR="008B3FAF" w:rsidRPr="009252AC" w:rsidRDefault="008B3FAF" w:rsidP="008B3FAF">
      <w:pPr>
        <w:spacing w:line="257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Impact on Operating Costs</w:t>
      </w:r>
    </w:p>
    <w:p w14:paraId="5B16D95C" w14:textId="18B00F33" w:rsidR="008B3FAF" w:rsidRDefault="008B3FAF" w:rsidP="008B3FAF">
      <w:pPr>
        <w:spacing w:line="257" w:lineRule="auto"/>
        <w:rPr>
          <w:rFonts w:ascii="Calibri" w:eastAsia="Calibri" w:hAnsi="Calibri" w:cs="Calibri"/>
          <w:b/>
          <w:bCs/>
        </w:rPr>
      </w:pPr>
      <w:r>
        <w:rPr>
          <w:rFonts w:ascii="Arial" w:eastAsia="Calibri" w:hAnsi="Arial" w:cs="Arial"/>
        </w:rPr>
        <w:t xml:space="preserve">This will be a new lift station which will require future maintenance and operational costs. </w:t>
      </w:r>
    </w:p>
    <w:p w14:paraId="1F726EB0" w14:textId="77777777" w:rsidR="00F35310" w:rsidRDefault="00F35310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040D2417" w:rsidR="005D0119" w:rsidRPr="008613A7" w:rsidRDefault="008613A7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8613A7">
        <w:rPr>
          <w:rFonts w:ascii="Arial" w:eastAsia="Calibri" w:hAnsi="Arial" w:cs="Arial"/>
          <w:b/>
          <w:bCs/>
        </w:rPr>
        <w:t xml:space="preserve">Planned </w:t>
      </w:r>
      <w:r w:rsidR="711E8BA5" w:rsidRPr="008613A7">
        <w:rPr>
          <w:rFonts w:ascii="Arial" w:eastAsia="Calibri" w:hAnsi="Arial" w:cs="Arial"/>
          <w:b/>
          <w:bCs/>
        </w:rPr>
        <w:t>Expenditures</w:t>
      </w:r>
      <w:r w:rsidR="5D075EEF" w:rsidRPr="008613A7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"/>
        <w:tblW w:w="7365" w:type="dxa"/>
        <w:jc w:val="center"/>
        <w:tblLayout w:type="fixed"/>
        <w:tblLook w:val="06A0" w:firstRow="1" w:lastRow="0" w:firstColumn="1" w:lastColumn="0" w:noHBand="1" w:noVBand="1"/>
      </w:tblPr>
      <w:tblGrid>
        <w:gridCol w:w="2610"/>
        <w:gridCol w:w="2340"/>
        <w:gridCol w:w="2415"/>
      </w:tblGrid>
      <w:tr w:rsidR="00F116E1" w:rsidRPr="008613A7" w14:paraId="3CE62207" w14:textId="252F5C25" w:rsidTr="00983C70">
        <w:trPr>
          <w:trHeight w:val="393"/>
          <w:jc w:val="center"/>
        </w:trPr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A436958" w14:textId="7A404474" w:rsidR="00F116E1" w:rsidRPr="008613A7" w:rsidRDefault="00F116E1" w:rsidP="008613A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D8F8ECF" w14:textId="6E625A49" w:rsidR="00F116E1" w:rsidRPr="008613A7" w:rsidRDefault="00F116E1" w:rsidP="00B5033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4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4EEBC9A" w14:textId="7B0ECEA5" w:rsidR="00F116E1" w:rsidRPr="008613A7" w:rsidRDefault="00F116E1" w:rsidP="00B5033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462C40" w:rsidRPr="008613A7" w14:paraId="6985E884" w14:textId="75C62C85" w:rsidTr="00983C70">
        <w:trPr>
          <w:trHeight w:val="420"/>
          <w:jc w:val="center"/>
        </w:trPr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6B8E4B" w14:textId="2F5DE1A7" w:rsidR="00462C40" w:rsidRPr="008613A7" w:rsidRDefault="00462C40" w:rsidP="00462C40">
            <w:pPr>
              <w:spacing w:line="257" w:lineRule="auto"/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EFE5F7" w14:textId="76A63E3D" w:rsidR="00462C40" w:rsidRPr="00C45745" w:rsidRDefault="00462C40" w:rsidP="00462C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745">
              <w:rPr>
                <w:rFonts w:ascii="Arial" w:hAnsi="Arial" w:cs="Arial"/>
                <w:b/>
                <w:bCs/>
              </w:rPr>
              <w:t>$</w:t>
            </w:r>
            <w:r w:rsidR="000D1C9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0D1C9F">
              <w:rPr>
                <w:rFonts w:ascii="Arial" w:hAnsi="Arial" w:cs="Arial"/>
                <w:b/>
                <w:bCs/>
              </w:rPr>
              <w:t>50</w:t>
            </w:r>
            <w:r w:rsidRPr="00C45745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24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A6DC95" w14:textId="29E5A602" w:rsidR="00462C40" w:rsidRPr="00C45745" w:rsidRDefault="00462C40" w:rsidP="00462C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745">
              <w:rPr>
                <w:rFonts w:ascii="Arial" w:hAnsi="Arial" w:cs="Arial"/>
                <w:b/>
                <w:bCs/>
              </w:rPr>
              <w:t>$</w:t>
            </w:r>
            <w:r w:rsidR="000D1C9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0D1C9F">
              <w:rPr>
                <w:rFonts w:ascii="Arial" w:hAnsi="Arial" w:cs="Arial"/>
                <w:b/>
                <w:bCs/>
              </w:rPr>
              <w:t>50</w:t>
            </w:r>
            <w:r w:rsidRPr="00C45745">
              <w:rPr>
                <w:rFonts w:ascii="Arial" w:hAnsi="Arial" w:cs="Arial"/>
                <w:b/>
                <w:bCs/>
              </w:rPr>
              <w:t>0,000</w:t>
            </w:r>
          </w:p>
        </w:tc>
      </w:tr>
      <w:tr w:rsidR="00462C40" w:rsidRPr="008613A7" w14:paraId="6530C338" w14:textId="72691A1D" w:rsidTr="00983C70">
        <w:trPr>
          <w:trHeight w:val="330"/>
          <w:jc w:val="center"/>
        </w:trPr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6D335B3" w14:textId="63AF751F" w:rsidR="00462C40" w:rsidRPr="008613A7" w:rsidRDefault="00462C40" w:rsidP="00462C40">
            <w:pPr>
              <w:jc w:val="right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309175B8" w14:textId="36CC40C2" w:rsidR="00462C40" w:rsidRPr="00C45745" w:rsidRDefault="00462C40" w:rsidP="00462C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745">
              <w:rPr>
                <w:rFonts w:ascii="Arial" w:hAnsi="Arial" w:cs="Arial"/>
                <w:b/>
                <w:bCs/>
              </w:rPr>
              <w:t>$</w:t>
            </w:r>
            <w:r w:rsidR="000D1C9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0D1C9F">
              <w:rPr>
                <w:rFonts w:ascii="Arial" w:hAnsi="Arial" w:cs="Arial"/>
                <w:b/>
                <w:bCs/>
              </w:rPr>
              <w:t>50</w:t>
            </w:r>
            <w:r w:rsidRPr="00C45745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24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451BD082" w14:textId="1A6789BC" w:rsidR="00462C40" w:rsidRPr="00C45745" w:rsidRDefault="00462C40" w:rsidP="00462C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745">
              <w:rPr>
                <w:rFonts w:ascii="Arial" w:hAnsi="Arial" w:cs="Arial"/>
                <w:b/>
                <w:bCs/>
              </w:rPr>
              <w:t>$</w:t>
            </w:r>
            <w:r w:rsidR="000D1C9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0D1C9F">
              <w:rPr>
                <w:rFonts w:ascii="Arial" w:hAnsi="Arial" w:cs="Arial"/>
                <w:b/>
                <w:bCs/>
              </w:rPr>
              <w:t>50</w:t>
            </w:r>
            <w:r w:rsidRPr="00C45745">
              <w:rPr>
                <w:rFonts w:ascii="Arial" w:hAnsi="Arial" w:cs="Arial"/>
                <w:b/>
                <w:bCs/>
              </w:rPr>
              <w:t>0,000</w:t>
            </w:r>
          </w:p>
        </w:tc>
      </w:tr>
    </w:tbl>
    <w:p w14:paraId="66ADE87A" w14:textId="1FE9E5A4" w:rsidR="005D0119" w:rsidRDefault="3ECBD887" w:rsidP="53D73EE2">
      <w:pPr>
        <w:spacing w:line="257" w:lineRule="auto"/>
      </w:pPr>
      <w:r w:rsidRPr="53D73EE2">
        <w:rPr>
          <w:rFonts w:ascii="Calibri" w:eastAsia="Calibri" w:hAnsi="Calibri" w:cs="Calibri"/>
        </w:rPr>
        <w:t xml:space="preserve"> </w:t>
      </w:r>
    </w:p>
    <w:p w14:paraId="6F66168A" w14:textId="3B7E6433" w:rsidR="005D0119" w:rsidRPr="008613A7" w:rsidRDefault="3ECBD887" w:rsidP="53D73EE2">
      <w:pPr>
        <w:spacing w:line="257" w:lineRule="auto"/>
        <w:rPr>
          <w:rFonts w:ascii="Arial" w:hAnsi="Arial" w:cs="Arial"/>
        </w:rPr>
      </w:pPr>
      <w:r w:rsidRPr="008613A7">
        <w:rPr>
          <w:rFonts w:ascii="Arial" w:eastAsia="Calibri" w:hAnsi="Arial" w:cs="Arial"/>
          <w:b/>
          <w:bCs/>
        </w:rPr>
        <w:t>Funding Sources</w:t>
      </w:r>
    </w:p>
    <w:tbl>
      <w:tblPr>
        <w:tblStyle w:val="TableGrid"/>
        <w:tblW w:w="7365" w:type="dxa"/>
        <w:jc w:val="center"/>
        <w:tblLayout w:type="fixed"/>
        <w:tblLook w:val="06A0" w:firstRow="1" w:lastRow="0" w:firstColumn="1" w:lastColumn="0" w:noHBand="1" w:noVBand="1"/>
      </w:tblPr>
      <w:tblGrid>
        <w:gridCol w:w="2595"/>
        <w:gridCol w:w="2340"/>
        <w:gridCol w:w="2430"/>
      </w:tblGrid>
      <w:tr w:rsidR="00F116E1" w:rsidRPr="008613A7" w14:paraId="33CAE2EC" w14:textId="3A2B8C89" w:rsidTr="008A09B7">
        <w:trPr>
          <w:trHeight w:val="321"/>
          <w:jc w:val="center"/>
        </w:trPr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5F4C9AA" w14:textId="0E8F130D" w:rsidR="00F116E1" w:rsidRPr="008613A7" w:rsidRDefault="00F116E1" w:rsidP="00B503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E9162E4" w14:textId="4E2E875F" w:rsidR="00F116E1" w:rsidRPr="008613A7" w:rsidRDefault="00F116E1" w:rsidP="00B5033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4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3BB24E2" w14:textId="63C338AD" w:rsidR="00F116E1" w:rsidRPr="008613A7" w:rsidRDefault="00F116E1" w:rsidP="00B5033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F116E1" w:rsidRPr="008613A7" w14:paraId="6D1C7721" w14:textId="2D82C606" w:rsidTr="008A09B7">
        <w:trPr>
          <w:trHeight w:val="420"/>
          <w:jc w:val="center"/>
        </w:trPr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E6B366" w14:textId="5BD9EC08" w:rsidR="00F116E1" w:rsidRPr="008613A7" w:rsidRDefault="00F116E1" w:rsidP="00AD3481">
            <w:pPr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CWWS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AFC44A8" w14:textId="5B64D7D5" w:rsidR="00F116E1" w:rsidRPr="00C45745" w:rsidRDefault="00F116E1" w:rsidP="00AD3481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745">
              <w:rPr>
                <w:rFonts w:ascii="Arial" w:hAnsi="Arial" w:cs="Arial"/>
                <w:b/>
                <w:bCs/>
              </w:rPr>
              <w:t>$</w:t>
            </w:r>
            <w:r w:rsidR="000D1C9F">
              <w:rPr>
                <w:rFonts w:ascii="Arial" w:hAnsi="Arial" w:cs="Arial"/>
                <w:b/>
                <w:bCs/>
              </w:rPr>
              <w:t>4</w:t>
            </w:r>
            <w:r w:rsidR="00D1300A">
              <w:rPr>
                <w:rFonts w:ascii="Arial" w:hAnsi="Arial" w:cs="Arial"/>
                <w:b/>
                <w:bCs/>
              </w:rPr>
              <w:t>,</w:t>
            </w:r>
            <w:r w:rsidR="000D1C9F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C45745">
              <w:rPr>
                <w:rFonts w:ascii="Arial" w:hAnsi="Arial" w:cs="Arial"/>
                <w:b/>
                <w:bCs/>
              </w:rPr>
              <w:t>,000</w:t>
            </w:r>
          </w:p>
        </w:tc>
        <w:tc>
          <w:tcPr>
            <w:tcW w:w="24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F39871" w14:textId="6A34B84A" w:rsidR="00F116E1" w:rsidRPr="00C45745" w:rsidRDefault="00F116E1" w:rsidP="00AD3481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745">
              <w:rPr>
                <w:rFonts w:ascii="Arial" w:hAnsi="Arial" w:cs="Arial"/>
                <w:b/>
                <w:bCs/>
              </w:rPr>
              <w:t>$</w:t>
            </w:r>
            <w:r w:rsidR="000D1C9F">
              <w:rPr>
                <w:rFonts w:ascii="Arial" w:hAnsi="Arial" w:cs="Arial"/>
                <w:b/>
                <w:bCs/>
              </w:rPr>
              <w:t>4</w:t>
            </w:r>
            <w:r w:rsidR="00D1300A">
              <w:rPr>
                <w:rFonts w:ascii="Arial" w:hAnsi="Arial" w:cs="Arial"/>
                <w:b/>
                <w:bCs/>
              </w:rPr>
              <w:t>,</w:t>
            </w:r>
            <w:r w:rsidR="000D1C9F">
              <w:rPr>
                <w:rFonts w:ascii="Arial" w:hAnsi="Arial" w:cs="Arial"/>
                <w:b/>
                <w:bCs/>
              </w:rPr>
              <w:t>50</w:t>
            </w:r>
            <w:r w:rsidRPr="00C45745">
              <w:rPr>
                <w:rFonts w:ascii="Arial" w:hAnsi="Arial" w:cs="Arial"/>
                <w:b/>
                <w:bCs/>
              </w:rPr>
              <w:t>0,000</w:t>
            </w:r>
          </w:p>
        </w:tc>
      </w:tr>
      <w:tr w:rsidR="00F116E1" w:rsidRPr="008613A7" w14:paraId="075C3D2D" w14:textId="77777777" w:rsidTr="008A09B7">
        <w:trPr>
          <w:trHeight w:val="420"/>
          <w:jc w:val="center"/>
        </w:trPr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6E9D424E" w14:textId="318BD0E7" w:rsidR="00F116E1" w:rsidRPr="008613A7" w:rsidRDefault="00F116E1" w:rsidP="00F116E1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Federal Earmark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EE1E97" w14:textId="18A9A44A" w:rsidR="00F116E1" w:rsidRPr="00C45745" w:rsidRDefault="00E3371C" w:rsidP="00F116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F116E1" w:rsidRPr="00C45745">
              <w:rPr>
                <w:rFonts w:ascii="Arial" w:hAnsi="Arial" w:cs="Arial"/>
                <w:b/>
                <w:bCs/>
              </w:rPr>
              <w:t>$</w:t>
            </w:r>
            <w:r w:rsidR="00D1300A">
              <w:rPr>
                <w:rFonts w:ascii="Arial" w:hAnsi="Arial" w:cs="Arial"/>
                <w:b/>
                <w:bCs/>
              </w:rPr>
              <w:t>1,50</w:t>
            </w:r>
            <w:r w:rsidR="00F116E1">
              <w:rPr>
                <w:rFonts w:ascii="Arial" w:hAnsi="Arial" w:cs="Arial"/>
                <w:b/>
                <w:bCs/>
              </w:rPr>
              <w:t>0</w:t>
            </w:r>
            <w:r w:rsidR="00F116E1" w:rsidRPr="00C45745">
              <w:rPr>
                <w:rFonts w:ascii="Arial" w:hAnsi="Arial" w:cs="Arial"/>
                <w:b/>
                <w:bCs/>
              </w:rPr>
              <w:t>,000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18615F" w14:textId="77EE2978" w:rsidR="00F116E1" w:rsidRPr="00C45745" w:rsidRDefault="00E3371C" w:rsidP="00F116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C45745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1,500</w:t>
            </w:r>
            <w:r w:rsidRPr="00C45745">
              <w:rPr>
                <w:rFonts w:ascii="Arial" w:hAnsi="Arial" w:cs="Arial"/>
                <w:b/>
                <w:bCs/>
              </w:rPr>
              <w:t>,000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116E1" w:rsidRPr="008613A7" w14:paraId="56829418" w14:textId="782BECBB" w:rsidTr="008A09B7">
        <w:trPr>
          <w:trHeight w:val="330"/>
          <w:jc w:val="center"/>
        </w:trPr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0978381" w14:textId="097CBAD9" w:rsidR="00F116E1" w:rsidRPr="008613A7" w:rsidRDefault="00F116E1" w:rsidP="00F116E1">
            <w:pPr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Net Cost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1EC4AF3" w14:textId="0582E2AB" w:rsidR="00F116E1" w:rsidRPr="00C45745" w:rsidRDefault="00F116E1" w:rsidP="00F116E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 w:rsidR="00E3371C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,</w:t>
            </w:r>
            <w:r w:rsidR="000D1C9F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0,000</w:t>
            </w:r>
          </w:p>
        </w:tc>
        <w:tc>
          <w:tcPr>
            <w:tcW w:w="24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825BF4A" w14:textId="283B6F9C" w:rsidR="00F116E1" w:rsidRPr="00C45745" w:rsidRDefault="00F116E1" w:rsidP="00F116E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 w:rsidR="00E3371C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,</w:t>
            </w:r>
            <w:r w:rsidR="000D1C9F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0,000</w:t>
            </w:r>
          </w:p>
        </w:tc>
      </w:tr>
    </w:tbl>
    <w:p w14:paraId="47379E2E" w14:textId="66057007" w:rsidR="005D0119" w:rsidRDefault="005D0119" w:rsidP="53D73EE2">
      <w:pPr>
        <w:spacing w:line="257" w:lineRule="auto"/>
      </w:pPr>
    </w:p>
    <w:sectPr w:rsidR="005D0119" w:rsidSect="005B30A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2183A"/>
    <w:rsid w:val="00025665"/>
    <w:rsid w:val="00032DBB"/>
    <w:rsid w:val="00082D9D"/>
    <w:rsid w:val="00092B03"/>
    <w:rsid w:val="000D1C9F"/>
    <w:rsid w:val="001368F9"/>
    <w:rsid w:val="00175D5A"/>
    <w:rsid w:val="001A4AED"/>
    <w:rsid w:val="001A522E"/>
    <w:rsid w:val="00295584"/>
    <w:rsid w:val="002C56A2"/>
    <w:rsid w:val="00362437"/>
    <w:rsid w:val="00376064"/>
    <w:rsid w:val="00394B65"/>
    <w:rsid w:val="0043407D"/>
    <w:rsid w:val="00462C40"/>
    <w:rsid w:val="004F1594"/>
    <w:rsid w:val="00552B76"/>
    <w:rsid w:val="00556BFB"/>
    <w:rsid w:val="005B1046"/>
    <w:rsid w:val="005B30A2"/>
    <w:rsid w:val="005C661A"/>
    <w:rsid w:val="005D0119"/>
    <w:rsid w:val="005E2127"/>
    <w:rsid w:val="006076FF"/>
    <w:rsid w:val="006312A5"/>
    <w:rsid w:val="00646AE4"/>
    <w:rsid w:val="006655C2"/>
    <w:rsid w:val="006C5060"/>
    <w:rsid w:val="006E5DE5"/>
    <w:rsid w:val="007067DC"/>
    <w:rsid w:val="007135E7"/>
    <w:rsid w:val="00736DB6"/>
    <w:rsid w:val="007D14D9"/>
    <w:rsid w:val="008613A7"/>
    <w:rsid w:val="00874DB2"/>
    <w:rsid w:val="008A09B7"/>
    <w:rsid w:val="008B3FAF"/>
    <w:rsid w:val="00925B5A"/>
    <w:rsid w:val="009811CE"/>
    <w:rsid w:val="00983C70"/>
    <w:rsid w:val="00A3620F"/>
    <w:rsid w:val="00A47069"/>
    <w:rsid w:val="00AB474F"/>
    <w:rsid w:val="00AC67BF"/>
    <w:rsid w:val="00AD3481"/>
    <w:rsid w:val="00AE0D3D"/>
    <w:rsid w:val="00B27B0F"/>
    <w:rsid w:val="00B4099E"/>
    <w:rsid w:val="00B50338"/>
    <w:rsid w:val="00B74FF1"/>
    <w:rsid w:val="00BB2AE0"/>
    <w:rsid w:val="00BE29B2"/>
    <w:rsid w:val="00C379EF"/>
    <w:rsid w:val="00C45745"/>
    <w:rsid w:val="00C46230"/>
    <w:rsid w:val="00C6425E"/>
    <w:rsid w:val="00C70FE4"/>
    <w:rsid w:val="00CC3FDE"/>
    <w:rsid w:val="00CD0CC0"/>
    <w:rsid w:val="00CD39C3"/>
    <w:rsid w:val="00D1300A"/>
    <w:rsid w:val="00D14EE2"/>
    <w:rsid w:val="00D33A38"/>
    <w:rsid w:val="00D34F5C"/>
    <w:rsid w:val="00D51098"/>
    <w:rsid w:val="00D548AD"/>
    <w:rsid w:val="00DE4765"/>
    <w:rsid w:val="00E17891"/>
    <w:rsid w:val="00E201B2"/>
    <w:rsid w:val="00E23C7E"/>
    <w:rsid w:val="00E3371C"/>
    <w:rsid w:val="00E73F18"/>
    <w:rsid w:val="00E80C2E"/>
    <w:rsid w:val="00E961D2"/>
    <w:rsid w:val="00ED17B3"/>
    <w:rsid w:val="00F116E1"/>
    <w:rsid w:val="00F35310"/>
    <w:rsid w:val="00F533C1"/>
    <w:rsid w:val="00FE2464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Rick Welch</cp:lastModifiedBy>
  <cp:revision>12</cp:revision>
  <dcterms:created xsi:type="dcterms:W3CDTF">2025-08-08T19:40:00Z</dcterms:created>
  <dcterms:modified xsi:type="dcterms:W3CDTF">2025-09-12T15:21:00Z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